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AFDF4" w14:textId="26CA714C" w:rsidR="00591DC0" w:rsidRPr="00591DC0" w:rsidRDefault="0040704E" w:rsidP="00591DC0">
      <w:pPr>
        <w:rPr>
          <w:b/>
          <w:bCs/>
          <w:sz w:val="20"/>
          <w:szCs w:val="20"/>
          <w:lang w:val="es-ES"/>
        </w:rPr>
      </w:pPr>
      <w:r>
        <w:rPr>
          <w:b/>
          <w:bCs/>
          <w:sz w:val="20"/>
          <w:szCs w:val="20"/>
          <w:lang w:val="es-ES"/>
        </w:rPr>
        <w:t>143</w:t>
      </w:r>
      <w:r w:rsidR="00591DC0" w:rsidRPr="00591DC0">
        <w:rPr>
          <w:b/>
          <w:bCs/>
          <w:sz w:val="20"/>
          <w:szCs w:val="20"/>
          <w:lang w:val="es-ES"/>
        </w:rPr>
        <w:t xml:space="preserve"> </w:t>
      </w:r>
      <w:proofErr w:type="gramStart"/>
      <w:r w:rsidR="00591DC0" w:rsidRPr="00591DC0">
        <w:rPr>
          <w:b/>
          <w:bCs/>
          <w:sz w:val="20"/>
          <w:szCs w:val="20"/>
          <w:lang w:val="es-ES"/>
        </w:rPr>
        <w:t>Elaboración</w:t>
      </w:r>
      <w:proofErr w:type="gramEnd"/>
      <w:r w:rsidR="00591DC0" w:rsidRPr="00591DC0">
        <w:rPr>
          <w:b/>
          <w:bCs/>
          <w:sz w:val="20"/>
          <w:szCs w:val="20"/>
          <w:lang w:val="es-ES"/>
        </w:rPr>
        <w:t xml:space="preserve"> de una política y </w:t>
      </w:r>
      <w:r w:rsidR="0052455E">
        <w:rPr>
          <w:b/>
          <w:bCs/>
          <w:sz w:val="20"/>
          <w:szCs w:val="20"/>
          <w:lang w:val="es-ES"/>
        </w:rPr>
        <w:t>orientaciones</w:t>
      </w:r>
      <w:r w:rsidR="005956CC">
        <w:rPr>
          <w:b/>
          <w:bCs/>
          <w:sz w:val="20"/>
          <w:szCs w:val="20"/>
          <w:lang w:val="es-ES"/>
        </w:rPr>
        <w:t xml:space="preserve"> </w:t>
      </w:r>
      <w:r w:rsidR="00591DC0" w:rsidRPr="00591DC0">
        <w:rPr>
          <w:b/>
          <w:bCs/>
          <w:sz w:val="20"/>
          <w:szCs w:val="20"/>
          <w:lang w:val="es-ES"/>
        </w:rPr>
        <w:t>de la UICN sobre inteligencia artificial y conservación, y la integridad de las pruebas digitales</w:t>
      </w:r>
    </w:p>
    <w:p w14:paraId="00000003" w14:textId="77777777" w:rsidR="00CF4068" w:rsidRPr="00591DC0" w:rsidRDefault="00CF4068" w:rsidP="00C83167">
      <w:pPr>
        <w:spacing w:line="240" w:lineRule="auto"/>
        <w:rPr>
          <w:sz w:val="20"/>
          <w:szCs w:val="20"/>
          <w:lang w:val="es-ES"/>
        </w:rPr>
      </w:pPr>
      <w:bookmarkStart w:id="0" w:name="_meqj4nfj8vc8" w:colFirst="0" w:colLast="0"/>
      <w:bookmarkEnd w:id="0"/>
    </w:p>
    <w:p w14:paraId="2BD29DAF" w14:textId="16865E95" w:rsidR="00591DC0" w:rsidRPr="00CD6A6F" w:rsidRDefault="00591DC0" w:rsidP="00591DC0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>RECONOCIENDO la rápida expansión de la inteligencia artificial (IA) en toda la sociedad y el sector de la conservación, y que la IA ya ofrece oportunidades para el conocimiento</w:t>
      </w:r>
      <w:r w:rsidR="006613C4">
        <w:rPr>
          <w:sz w:val="20"/>
          <w:szCs w:val="20"/>
          <w:lang w:val="es-ES"/>
        </w:rPr>
        <w:t xml:space="preserve"> de la diversidad biológica</w:t>
      </w:r>
      <w:r w:rsidRPr="00CD6A6F">
        <w:rPr>
          <w:sz w:val="20"/>
          <w:szCs w:val="20"/>
          <w:lang w:val="es-ES"/>
        </w:rPr>
        <w:t>,</w:t>
      </w:r>
      <w:r w:rsidR="000A7FCB">
        <w:rPr>
          <w:sz w:val="20"/>
          <w:szCs w:val="20"/>
          <w:lang w:val="es-ES"/>
        </w:rPr>
        <w:t xml:space="preserve"> </w:t>
      </w:r>
      <w:r w:rsidR="006613C4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 xml:space="preserve">vigilancia, </w:t>
      </w:r>
      <w:r w:rsidR="006613C4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 xml:space="preserve">detección de amenazas, </w:t>
      </w:r>
      <w:r w:rsidR="006613C4">
        <w:rPr>
          <w:sz w:val="20"/>
          <w:szCs w:val="20"/>
          <w:lang w:val="es-ES"/>
        </w:rPr>
        <w:t xml:space="preserve">el </w:t>
      </w:r>
      <w:r w:rsidRPr="00CD6A6F">
        <w:rPr>
          <w:sz w:val="20"/>
          <w:szCs w:val="20"/>
          <w:lang w:val="es-ES"/>
        </w:rPr>
        <w:t xml:space="preserve">apoyo a la </w:t>
      </w:r>
      <w:r w:rsidR="000A7FCB">
        <w:rPr>
          <w:sz w:val="20"/>
          <w:szCs w:val="20"/>
          <w:lang w:val="es-ES"/>
        </w:rPr>
        <w:t xml:space="preserve">adopción </w:t>
      </w:r>
      <w:r w:rsidRPr="00CD6A6F">
        <w:rPr>
          <w:sz w:val="20"/>
          <w:szCs w:val="20"/>
          <w:lang w:val="es-ES"/>
        </w:rPr>
        <w:t xml:space="preserve">de decisiones, </w:t>
      </w:r>
      <w:r w:rsidR="006613C4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 xml:space="preserve">modelización ecológica y </w:t>
      </w:r>
      <w:r w:rsidR="006613C4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>eficiencia de los recursos;</w:t>
      </w:r>
    </w:p>
    <w:p w14:paraId="00000005" w14:textId="77777777" w:rsidR="00CF4068" w:rsidRPr="00591DC0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46B143CB" w14:textId="2E7448FE" w:rsidR="00591DC0" w:rsidRPr="00CD6A6F" w:rsidRDefault="00591DC0" w:rsidP="00591DC0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RECONOCIENDO que la IA puede acelerar, ampliar y perfeccionar las medidas de conservación, al tiempo que </w:t>
      </w:r>
      <w:r w:rsidR="000E62D1">
        <w:rPr>
          <w:sz w:val="20"/>
          <w:szCs w:val="20"/>
          <w:lang w:val="es-ES"/>
        </w:rPr>
        <w:t xml:space="preserve">facilita </w:t>
      </w:r>
      <w:r w:rsidRPr="00CD6A6F">
        <w:rPr>
          <w:sz w:val="20"/>
          <w:szCs w:val="20"/>
          <w:lang w:val="es-ES"/>
        </w:rPr>
        <w:t xml:space="preserve">la ciencia participativa, la </w:t>
      </w:r>
      <w:r w:rsidR="000E62D1">
        <w:rPr>
          <w:sz w:val="20"/>
          <w:szCs w:val="20"/>
          <w:lang w:val="es-ES"/>
        </w:rPr>
        <w:t xml:space="preserve">colaboración </w:t>
      </w:r>
      <w:r w:rsidRPr="00CD6A6F">
        <w:rPr>
          <w:sz w:val="20"/>
          <w:szCs w:val="20"/>
          <w:lang w:val="es-ES"/>
        </w:rPr>
        <w:t>de las partes interesadas y la optimización de los recursos;</w:t>
      </w:r>
    </w:p>
    <w:p w14:paraId="00000007" w14:textId="77777777" w:rsidR="00CF4068" w:rsidRPr="00591DC0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723126AF" w14:textId="11D58158" w:rsidR="00591DC0" w:rsidRPr="00CD6A6F" w:rsidRDefault="00591DC0" w:rsidP="00591DC0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PREOCUPADO por el hecho de que la IA también puede causar o amplificar </w:t>
      </w:r>
      <w:r w:rsidR="000E62D1">
        <w:rPr>
          <w:sz w:val="20"/>
          <w:szCs w:val="20"/>
          <w:lang w:val="es-ES"/>
        </w:rPr>
        <w:t xml:space="preserve">los </w:t>
      </w:r>
      <w:r w:rsidRPr="00CD6A6F">
        <w:rPr>
          <w:sz w:val="20"/>
          <w:szCs w:val="20"/>
          <w:lang w:val="es-ES"/>
        </w:rPr>
        <w:t xml:space="preserve">daños ambientales y sociales, como un elevado consumo de energía, materiales y agua; nuevos riesgos para la diversidad </w:t>
      </w:r>
      <w:r w:rsidR="000E62D1">
        <w:rPr>
          <w:sz w:val="20"/>
          <w:szCs w:val="20"/>
          <w:lang w:val="es-ES"/>
        </w:rPr>
        <w:t xml:space="preserve">biológica </w:t>
      </w:r>
      <w:r w:rsidRPr="00CD6A6F">
        <w:rPr>
          <w:sz w:val="20"/>
          <w:szCs w:val="20"/>
          <w:lang w:val="es-ES"/>
        </w:rPr>
        <w:t>derivados de los cambios industriales y en el uso de</w:t>
      </w:r>
      <w:r w:rsidR="00C76E22">
        <w:rPr>
          <w:sz w:val="20"/>
          <w:szCs w:val="20"/>
          <w:lang w:val="es-ES"/>
        </w:rPr>
        <w:t xml:space="preserve"> la tierra</w:t>
      </w:r>
      <w:r w:rsidRPr="00CD6A6F">
        <w:rPr>
          <w:sz w:val="20"/>
          <w:szCs w:val="20"/>
          <w:lang w:val="es-ES"/>
        </w:rPr>
        <w:t xml:space="preserve">; sesgos algorítmicos, opacidad, amenazas a la soberanía de los datos; violaciones de derechos; posible uso indebido de los conocimientos científicos y cambios sociales más amplios que impulsan la pérdida de </w:t>
      </w:r>
      <w:r w:rsidR="00C76E22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>diversidad</w:t>
      </w:r>
      <w:r w:rsidR="00C76E22">
        <w:rPr>
          <w:sz w:val="20"/>
          <w:szCs w:val="20"/>
          <w:lang w:val="es-ES"/>
        </w:rPr>
        <w:t xml:space="preserve"> biológica</w:t>
      </w:r>
      <w:r w:rsidRPr="00CD6A6F">
        <w:rPr>
          <w:sz w:val="20"/>
          <w:szCs w:val="20"/>
          <w:lang w:val="es-ES"/>
        </w:rPr>
        <w:t>;</w:t>
      </w:r>
    </w:p>
    <w:p w14:paraId="00000009" w14:textId="77777777" w:rsidR="00CF4068" w:rsidRPr="00591DC0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34342FFD" w14:textId="31ADD095" w:rsidR="00591DC0" w:rsidRDefault="00591DC0" w:rsidP="00591DC0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RECONOCIENDO que los impactos ecológicos y sociales de la IA están distribuidos de manera desigual, y que los marcos actuales de gobernanza, adquisición y capacidad siguen siendo sesgados e inadecuados para que la IA </w:t>
      </w:r>
      <w:r w:rsidR="00915304">
        <w:rPr>
          <w:sz w:val="20"/>
          <w:szCs w:val="20"/>
          <w:lang w:val="es-ES"/>
        </w:rPr>
        <w:t xml:space="preserve">sea compatible con </w:t>
      </w:r>
      <w:r w:rsidRPr="00CD6A6F">
        <w:rPr>
          <w:sz w:val="20"/>
          <w:szCs w:val="20"/>
          <w:lang w:val="es-ES"/>
        </w:rPr>
        <w:t xml:space="preserve">la misión de la UICN y </w:t>
      </w:r>
      <w:r w:rsidR="00547FED">
        <w:rPr>
          <w:sz w:val="20"/>
          <w:szCs w:val="20"/>
          <w:lang w:val="es-ES"/>
        </w:rPr>
        <w:t xml:space="preserve">con </w:t>
      </w:r>
      <w:r w:rsidRPr="00CD6A6F">
        <w:rPr>
          <w:sz w:val="20"/>
          <w:szCs w:val="20"/>
          <w:lang w:val="es-ES"/>
        </w:rPr>
        <w:t>una conservación equitativa, eficaz y basada en los derechos;</w:t>
      </w:r>
    </w:p>
    <w:p w14:paraId="0000000B" w14:textId="77777777" w:rsidR="00CF4068" w:rsidRPr="0040704E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01DBD965" w14:textId="1F947142" w:rsidR="00591DC0" w:rsidRPr="00CD6A6F" w:rsidRDefault="00591DC0" w:rsidP="00591DC0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OBSERVANDO la </w:t>
      </w:r>
      <w:r w:rsidR="006613C4">
        <w:rPr>
          <w:sz w:val="20"/>
          <w:szCs w:val="20"/>
          <w:lang w:val="es-ES"/>
        </w:rPr>
        <w:t xml:space="preserve">falta </w:t>
      </w:r>
      <w:r w:rsidRPr="00CD6A6F">
        <w:rPr>
          <w:sz w:val="20"/>
          <w:szCs w:val="20"/>
          <w:lang w:val="es-ES"/>
        </w:rPr>
        <w:t xml:space="preserve">de una política a escala de </w:t>
      </w:r>
      <w:r w:rsidR="003F373C">
        <w:rPr>
          <w:sz w:val="20"/>
          <w:szCs w:val="20"/>
          <w:lang w:val="es-ES"/>
        </w:rPr>
        <w:t xml:space="preserve">toda </w:t>
      </w:r>
      <w:r w:rsidRPr="00CD6A6F">
        <w:rPr>
          <w:sz w:val="20"/>
          <w:szCs w:val="20"/>
          <w:lang w:val="es-ES"/>
        </w:rPr>
        <w:t xml:space="preserve">la Unión sobre la IA que abarque la gobernanza de los datos, la transparencia, la huella ambiental, los derechos humanos, los derechos de los pueblos </w:t>
      </w:r>
      <w:r w:rsidR="002545D3">
        <w:rPr>
          <w:sz w:val="20"/>
          <w:szCs w:val="20"/>
          <w:lang w:val="es-ES"/>
        </w:rPr>
        <w:t>I</w:t>
      </w:r>
      <w:r w:rsidRPr="00CD6A6F">
        <w:rPr>
          <w:sz w:val="20"/>
          <w:szCs w:val="20"/>
          <w:lang w:val="es-ES"/>
        </w:rPr>
        <w:t xml:space="preserve">ndígenas y la necesidad de contar con herramientas sólidas para la autenticación digital y la alfabetización mediática </w:t>
      </w:r>
      <w:r w:rsidR="006613C4">
        <w:rPr>
          <w:sz w:val="20"/>
          <w:szCs w:val="20"/>
          <w:lang w:val="es-ES"/>
        </w:rPr>
        <w:t xml:space="preserve">y de información </w:t>
      </w:r>
      <w:r w:rsidRPr="00CD6A6F">
        <w:rPr>
          <w:sz w:val="20"/>
          <w:szCs w:val="20"/>
          <w:lang w:val="es-ES"/>
        </w:rPr>
        <w:t>para el sector de la conservación;</w:t>
      </w:r>
    </w:p>
    <w:p w14:paraId="0000000C" w14:textId="6A2FAB3D" w:rsidR="00CF4068" w:rsidRPr="00591DC0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0F884501" w14:textId="3B44064D" w:rsidR="005956CC" w:rsidRDefault="005956CC" w:rsidP="005956CC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CONSCIENTE de que la diversidad de </w:t>
      </w:r>
      <w:r w:rsidR="002545D3">
        <w:rPr>
          <w:sz w:val="20"/>
          <w:szCs w:val="20"/>
          <w:lang w:val="es-ES"/>
        </w:rPr>
        <w:t xml:space="preserve">los </w:t>
      </w:r>
      <w:r w:rsidRPr="00CD6A6F">
        <w:rPr>
          <w:sz w:val="20"/>
          <w:szCs w:val="20"/>
          <w:lang w:val="es-ES"/>
        </w:rPr>
        <w:t xml:space="preserve">miembros de la UICN la coloca en una posición única para </w:t>
      </w:r>
      <w:r w:rsidR="00DB1F38">
        <w:rPr>
          <w:sz w:val="20"/>
          <w:szCs w:val="20"/>
          <w:lang w:val="es-ES"/>
        </w:rPr>
        <w:t xml:space="preserve">facilitar </w:t>
      </w:r>
      <w:r w:rsidRPr="00CD6A6F">
        <w:rPr>
          <w:sz w:val="20"/>
          <w:szCs w:val="20"/>
          <w:lang w:val="es-ES"/>
        </w:rPr>
        <w:t>orientación, normas técnicas y</w:t>
      </w:r>
      <w:r w:rsidR="003F373C">
        <w:rPr>
          <w:sz w:val="20"/>
          <w:szCs w:val="20"/>
          <w:lang w:val="es-ES"/>
        </w:rPr>
        <w:t xml:space="preserve"> creación de capacidades </w:t>
      </w:r>
      <w:r w:rsidRPr="00CD6A6F">
        <w:rPr>
          <w:sz w:val="20"/>
          <w:szCs w:val="20"/>
          <w:lang w:val="es-ES"/>
        </w:rPr>
        <w:t xml:space="preserve">para el uso responsable de la IA en la conservación, y de que dicha orientación debe ser práctica, interdisciplinaria y </w:t>
      </w:r>
      <w:r w:rsidR="002545D3">
        <w:rPr>
          <w:sz w:val="20"/>
          <w:szCs w:val="20"/>
          <w:lang w:val="es-ES"/>
        </w:rPr>
        <w:t xml:space="preserve">elaborada </w:t>
      </w:r>
      <w:r w:rsidRPr="00CD6A6F">
        <w:rPr>
          <w:sz w:val="20"/>
          <w:szCs w:val="20"/>
          <w:lang w:val="es-ES"/>
        </w:rPr>
        <w:t>conjuntamente con las Comisiones y los Miembros; y</w:t>
      </w:r>
    </w:p>
    <w:p w14:paraId="0000000F" w14:textId="77777777" w:rsidR="00CF4068" w:rsidRPr="00DB1F38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44A22B84" w14:textId="165EA2EC" w:rsidR="005956CC" w:rsidRPr="00CD6A6F" w:rsidRDefault="005956CC" w:rsidP="005956CC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OBSERVANDO la adopción, el 26 de agosto de 2025, por la Asamblea General de las Naciones Unidas, de la Resolución A/79/L.118, por la que se establece un </w:t>
      </w:r>
      <w:r w:rsidR="003B140E" w:rsidRPr="003B140E">
        <w:rPr>
          <w:sz w:val="20"/>
          <w:szCs w:val="20"/>
          <w:lang w:val="es-ES"/>
        </w:rPr>
        <w:t xml:space="preserve">Panel Científico Internacional Independiente sobre Inteligencia Artificial y </w:t>
      </w:r>
      <w:r w:rsidR="003B140E">
        <w:rPr>
          <w:sz w:val="20"/>
          <w:szCs w:val="20"/>
          <w:lang w:val="es-ES"/>
        </w:rPr>
        <w:t xml:space="preserve">un </w:t>
      </w:r>
      <w:r w:rsidR="003B140E" w:rsidRPr="003B140E">
        <w:rPr>
          <w:sz w:val="20"/>
          <w:szCs w:val="20"/>
          <w:lang w:val="es-ES"/>
        </w:rPr>
        <w:t>Diálogo Mundial sobre la Gobernanza de la Inteligencia Artificial</w:t>
      </w:r>
      <w:r w:rsidRPr="00CD6A6F">
        <w:rPr>
          <w:sz w:val="20"/>
          <w:szCs w:val="20"/>
          <w:lang w:val="es-ES"/>
        </w:rPr>
        <w:t>, lo que ofrece a la UICN una oportunidad inmediata y la responsabilidad de integrar las prioridades de conservación de la naturaleza en los marcos</w:t>
      </w:r>
      <w:r w:rsidR="003B140E">
        <w:rPr>
          <w:sz w:val="20"/>
          <w:szCs w:val="20"/>
          <w:lang w:val="es-ES"/>
        </w:rPr>
        <w:t xml:space="preserve"> mundiales de la </w:t>
      </w:r>
      <w:r w:rsidRPr="00CD6A6F">
        <w:rPr>
          <w:sz w:val="20"/>
          <w:szCs w:val="20"/>
          <w:lang w:val="es-ES"/>
        </w:rPr>
        <w:t>IA;</w:t>
      </w:r>
    </w:p>
    <w:p w14:paraId="00000011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3DA3A456" w14:textId="6F54CE73" w:rsidR="005956CC" w:rsidRPr="005956CC" w:rsidRDefault="005956CC" w:rsidP="005956CC">
      <w:pPr>
        <w:rPr>
          <w:sz w:val="20"/>
          <w:szCs w:val="20"/>
          <w:lang w:val="es-ES"/>
        </w:rPr>
      </w:pPr>
      <w:r w:rsidRPr="005956CC">
        <w:rPr>
          <w:b/>
          <w:sz w:val="20"/>
          <w:szCs w:val="20"/>
          <w:lang w:val="es-ES"/>
        </w:rPr>
        <w:t>El Congreso Mundial de la Naturaleza de la UICN 2025, en su período de sesiones de Abu Dabi (Emiratos Árabes Unidos):</w:t>
      </w:r>
    </w:p>
    <w:p w14:paraId="00000014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51F81408" w14:textId="6993B851" w:rsidR="005956CC" w:rsidRPr="00CD6A6F" w:rsidRDefault="005956CC" w:rsidP="005956CC">
      <w:pPr>
        <w:rPr>
          <w:sz w:val="20"/>
          <w:szCs w:val="20"/>
          <w:lang w:val="es-ES"/>
        </w:rPr>
      </w:pPr>
      <w:r w:rsidRPr="00BD7325">
        <w:rPr>
          <w:sz w:val="20"/>
          <w:szCs w:val="20"/>
          <w:lang w:val="es-ES"/>
        </w:rPr>
        <w:t xml:space="preserve">1. </w:t>
      </w:r>
      <w:r w:rsidRPr="00CD6A6F">
        <w:rPr>
          <w:sz w:val="20"/>
          <w:szCs w:val="20"/>
          <w:lang w:val="es-ES"/>
        </w:rPr>
        <w:t>SOLICITA al Consejo y a</w:t>
      </w:r>
      <w:r w:rsidR="003B140E">
        <w:rPr>
          <w:sz w:val="20"/>
          <w:szCs w:val="20"/>
          <w:lang w:val="es-ES"/>
        </w:rPr>
        <w:t xml:space="preserve"> </w:t>
      </w:r>
      <w:r w:rsidRPr="00CD6A6F">
        <w:rPr>
          <w:sz w:val="20"/>
          <w:szCs w:val="20"/>
          <w:lang w:val="es-ES"/>
        </w:rPr>
        <w:t>l</w:t>
      </w:r>
      <w:r w:rsidR="003B140E">
        <w:rPr>
          <w:sz w:val="20"/>
          <w:szCs w:val="20"/>
          <w:lang w:val="es-ES"/>
        </w:rPr>
        <w:t>a</w:t>
      </w:r>
      <w:r w:rsidRPr="00CD6A6F">
        <w:rPr>
          <w:sz w:val="20"/>
          <w:szCs w:val="20"/>
          <w:lang w:val="es-ES"/>
        </w:rPr>
        <w:t xml:space="preserve"> Director</w:t>
      </w:r>
      <w:r w:rsidR="003B140E">
        <w:rPr>
          <w:sz w:val="20"/>
          <w:szCs w:val="20"/>
          <w:lang w:val="es-ES"/>
        </w:rPr>
        <w:t>a</w:t>
      </w:r>
      <w:r w:rsidRPr="00CD6A6F">
        <w:rPr>
          <w:sz w:val="20"/>
          <w:szCs w:val="20"/>
          <w:lang w:val="es-ES"/>
        </w:rPr>
        <w:t xml:space="preserve"> General que convoquen un grupo de trabajo integrado por las Comisiones, la Secretaría, los Miembros, incluidas las organizaciones de pueblos </w:t>
      </w:r>
      <w:r w:rsidR="003B140E">
        <w:rPr>
          <w:sz w:val="20"/>
          <w:szCs w:val="20"/>
          <w:lang w:val="es-ES"/>
        </w:rPr>
        <w:t>I</w:t>
      </w:r>
      <w:r w:rsidRPr="00CD6A6F">
        <w:rPr>
          <w:sz w:val="20"/>
          <w:szCs w:val="20"/>
          <w:lang w:val="es-ES"/>
        </w:rPr>
        <w:t xml:space="preserve">ndígenas, la sociedad civil y el mundo académico, así como por expertos técnicos independientes, con el fin de elaborar una Política de la UICN sobre Inteligencia Artificial y Conservación y un conjunto de Directrices para el diseño, la implementación y la gobernanza ética y ecológicamente responsables de la IA en la práctica y las políticas de conservación; </w:t>
      </w:r>
    </w:p>
    <w:p w14:paraId="00000016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4D165CD5" w14:textId="654CFAB5" w:rsidR="005956CC" w:rsidRPr="00CD6A6F" w:rsidRDefault="005956CC" w:rsidP="005956CC">
      <w:pPr>
        <w:rPr>
          <w:sz w:val="20"/>
          <w:szCs w:val="20"/>
          <w:lang w:val="es-ES"/>
        </w:rPr>
      </w:pPr>
      <w:r w:rsidRPr="00BD7325">
        <w:rPr>
          <w:sz w:val="20"/>
          <w:szCs w:val="20"/>
          <w:lang w:val="es-ES"/>
        </w:rPr>
        <w:t xml:space="preserve">2. </w:t>
      </w:r>
      <w:r w:rsidRPr="00CD6A6F">
        <w:rPr>
          <w:sz w:val="20"/>
          <w:szCs w:val="20"/>
          <w:lang w:val="es-ES"/>
        </w:rPr>
        <w:t>RECOMIENDA que el proceso del grupo de trabajo sea abierto, inclusivo y transparente;</w:t>
      </w:r>
    </w:p>
    <w:p w14:paraId="00000018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1C0A7434" w14:textId="502D8383" w:rsidR="005956CC" w:rsidRPr="00CD6A6F" w:rsidRDefault="005956CC" w:rsidP="005956CC">
      <w:pPr>
        <w:rPr>
          <w:sz w:val="20"/>
          <w:szCs w:val="20"/>
          <w:lang w:val="es-ES"/>
        </w:rPr>
      </w:pPr>
      <w:r w:rsidRPr="006C0F67">
        <w:rPr>
          <w:sz w:val="20"/>
          <w:szCs w:val="20"/>
          <w:lang w:val="es-ES"/>
        </w:rPr>
        <w:t xml:space="preserve">3. </w:t>
      </w:r>
      <w:r w:rsidRPr="00CD6A6F">
        <w:rPr>
          <w:sz w:val="20"/>
          <w:szCs w:val="20"/>
          <w:lang w:val="es-ES"/>
        </w:rPr>
        <w:t>SOLICITA a</w:t>
      </w:r>
      <w:r w:rsidR="003B140E">
        <w:rPr>
          <w:sz w:val="20"/>
          <w:szCs w:val="20"/>
          <w:lang w:val="es-ES"/>
        </w:rPr>
        <w:t xml:space="preserve"> </w:t>
      </w:r>
      <w:r w:rsidRPr="00CD6A6F">
        <w:rPr>
          <w:sz w:val="20"/>
          <w:szCs w:val="20"/>
          <w:lang w:val="es-ES"/>
        </w:rPr>
        <w:t>l</w:t>
      </w:r>
      <w:r w:rsidR="003B140E">
        <w:rPr>
          <w:sz w:val="20"/>
          <w:szCs w:val="20"/>
          <w:lang w:val="es-ES"/>
        </w:rPr>
        <w:t>a</w:t>
      </w:r>
      <w:r w:rsidRPr="00CD6A6F">
        <w:rPr>
          <w:sz w:val="20"/>
          <w:szCs w:val="20"/>
          <w:lang w:val="es-ES"/>
        </w:rPr>
        <w:t xml:space="preserve"> Director</w:t>
      </w:r>
      <w:r w:rsidR="003B140E">
        <w:rPr>
          <w:sz w:val="20"/>
          <w:szCs w:val="20"/>
          <w:lang w:val="es-ES"/>
        </w:rPr>
        <w:t>a</w:t>
      </w:r>
      <w:r w:rsidRPr="00CD6A6F">
        <w:rPr>
          <w:sz w:val="20"/>
          <w:szCs w:val="20"/>
          <w:lang w:val="es-ES"/>
        </w:rPr>
        <w:t xml:space="preserve"> General que apoye la distribución de los borradores de la política y las directrices a los Miembros y las Comisiones, para que formulen sus observaciones y se aprueben lo antes posible, a más tardar en el próximo Congreso Mundial de la Naturaleza; </w:t>
      </w:r>
    </w:p>
    <w:p w14:paraId="00000019" w14:textId="5818B59F" w:rsidR="00CF4068" w:rsidRPr="005956CC" w:rsidRDefault="00CF4068" w:rsidP="00C83167">
      <w:pPr>
        <w:spacing w:line="240" w:lineRule="auto"/>
        <w:rPr>
          <w:sz w:val="20"/>
          <w:szCs w:val="20"/>
          <w:highlight w:val="yellow"/>
          <w:lang w:val="es-ES"/>
        </w:rPr>
      </w:pPr>
    </w:p>
    <w:p w14:paraId="45CD1A81" w14:textId="25F2CAEB" w:rsidR="005956CC" w:rsidRPr="00CD6A6F" w:rsidRDefault="005956CC" w:rsidP="005956CC">
      <w:pPr>
        <w:rPr>
          <w:sz w:val="20"/>
          <w:szCs w:val="20"/>
          <w:lang w:val="es-ES"/>
        </w:rPr>
      </w:pPr>
      <w:r w:rsidRPr="006C0F67">
        <w:rPr>
          <w:sz w:val="20"/>
          <w:szCs w:val="20"/>
          <w:lang w:val="es-ES"/>
        </w:rPr>
        <w:t xml:space="preserve">4. </w:t>
      </w:r>
      <w:r w:rsidRPr="00CD6A6F">
        <w:rPr>
          <w:sz w:val="20"/>
          <w:szCs w:val="20"/>
          <w:lang w:val="es-ES"/>
        </w:rPr>
        <w:t xml:space="preserve">RECOMIENDA que la Comisión de Educación y Comunicación (CEC) de la UICN lidere </w:t>
      </w:r>
      <w:r w:rsidR="00D176D9">
        <w:rPr>
          <w:sz w:val="20"/>
          <w:szCs w:val="20"/>
          <w:lang w:val="es-ES"/>
        </w:rPr>
        <w:t xml:space="preserve">la elaboración </w:t>
      </w:r>
      <w:r w:rsidRPr="00CD6A6F">
        <w:rPr>
          <w:sz w:val="20"/>
          <w:szCs w:val="20"/>
          <w:lang w:val="es-ES"/>
        </w:rPr>
        <w:t xml:space="preserve">de un programa de </w:t>
      </w:r>
      <w:r w:rsidR="006C0F67">
        <w:rPr>
          <w:sz w:val="20"/>
          <w:szCs w:val="20"/>
          <w:lang w:val="es-ES"/>
        </w:rPr>
        <w:t xml:space="preserve">creación de capacidades </w:t>
      </w:r>
      <w:r w:rsidRPr="00CD6A6F">
        <w:rPr>
          <w:sz w:val="20"/>
          <w:szCs w:val="20"/>
          <w:lang w:val="es-ES"/>
        </w:rPr>
        <w:t xml:space="preserve">y alfabetización mediática </w:t>
      </w:r>
      <w:r w:rsidR="00D176D9">
        <w:rPr>
          <w:sz w:val="20"/>
          <w:szCs w:val="20"/>
          <w:lang w:val="es-ES"/>
        </w:rPr>
        <w:t>y de información en materia de “</w:t>
      </w:r>
      <w:r w:rsidRPr="00CD6A6F">
        <w:rPr>
          <w:sz w:val="20"/>
          <w:szCs w:val="20"/>
          <w:lang w:val="es-ES"/>
        </w:rPr>
        <w:t>Conservación e IA</w:t>
      </w:r>
      <w:r w:rsidR="00D176D9">
        <w:rPr>
          <w:sz w:val="20"/>
          <w:szCs w:val="20"/>
          <w:lang w:val="es-ES"/>
        </w:rPr>
        <w:t>”</w:t>
      </w:r>
      <w:r w:rsidRPr="00CD6A6F">
        <w:rPr>
          <w:sz w:val="20"/>
          <w:szCs w:val="20"/>
          <w:lang w:val="es-ES"/>
        </w:rPr>
        <w:t xml:space="preserve"> con el fin de reforzar la comprensión ética, la transparencia de los datos y el acceso equitativo, especialmente en las regiones con recursos limitados; y </w:t>
      </w:r>
    </w:p>
    <w:p w14:paraId="0000001C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710F8C7A" w14:textId="4CFE5EDF" w:rsidR="005956CC" w:rsidRPr="00CD6A6F" w:rsidRDefault="005956CC" w:rsidP="005956CC">
      <w:pPr>
        <w:rPr>
          <w:sz w:val="20"/>
          <w:szCs w:val="20"/>
          <w:lang w:val="es-ES"/>
        </w:rPr>
      </w:pPr>
      <w:r w:rsidRPr="00CD6A6F">
        <w:rPr>
          <w:sz w:val="20"/>
          <w:szCs w:val="20"/>
          <w:lang w:val="es-ES"/>
        </w:rPr>
        <w:t xml:space="preserve">5. RECOMIENDA que </w:t>
      </w:r>
      <w:r w:rsidR="00D176D9">
        <w:rPr>
          <w:sz w:val="20"/>
          <w:szCs w:val="20"/>
          <w:lang w:val="es-ES"/>
        </w:rPr>
        <w:t xml:space="preserve">la </w:t>
      </w:r>
      <w:r w:rsidRPr="00CD6A6F">
        <w:rPr>
          <w:sz w:val="20"/>
          <w:szCs w:val="20"/>
          <w:lang w:val="es-ES"/>
        </w:rPr>
        <w:t>Director</w:t>
      </w:r>
      <w:r w:rsidR="00D176D9">
        <w:rPr>
          <w:sz w:val="20"/>
          <w:szCs w:val="20"/>
          <w:lang w:val="es-ES"/>
        </w:rPr>
        <w:t>a</w:t>
      </w:r>
      <w:r w:rsidRPr="00CD6A6F">
        <w:rPr>
          <w:sz w:val="20"/>
          <w:szCs w:val="20"/>
          <w:lang w:val="es-ES"/>
        </w:rPr>
        <w:t xml:space="preserve"> General y el grupo de trabajo convocado se pongan en contacto con el </w:t>
      </w:r>
      <w:r w:rsidR="00D176D9">
        <w:rPr>
          <w:sz w:val="20"/>
          <w:szCs w:val="20"/>
          <w:lang w:val="es-ES"/>
        </w:rPr>
        <w:t xml:space="preserve">Panel </w:t>
      </w:r>
      <w:r w:rsidRPr="00CD6A6F">
        <w:rPr>
          <w:sz w:val="20"/>
          <w:szCs w:val="20"/>
          <w:lang w:val="es-ES"/>
        </w:rPr>
        <w:t>Científico Internacional de las Naciones Unidas sobre I</w:t>
      </w:r>
      <w:r w:rsidR="00D176D9">
        <w:rPr>
          <w:sz w:val="20"/>
          <w:szCs w:val="20"/>
          <w:lang w:val="es-ES"/>
        </w:rPr>
        <w:t xml:space="preserve">nteligencia Artificial </w:t>
      </w:r>
      <w:r w:rsidRPr="00CD6A6F">
        <w:rPr>
          <w:sz w:val="20"/>
          <w:szCs w:val="20"/>
          <w:lang w:val="es-ES"/>
        </w:rPr>
        <w:t xml:space="preserve">y el Diálogo </w:t>
      </w:r>
      <w:r w:rsidR="00D176D9">
        <w:rPr>
          <w:sz w:val="20"/>
          <w:szCs w:val="20"/>
          <w:lang w:val="es-ES"/>
        </w:rPr>
        <w:t xml:space="preserve">Mundial </w:t>
      </w:r>
      <w:r w:rsidRPr="00CD6A6F">
        <w:rPr>
          <w:sz w:val="20"/>
          <w:szCs w:val="20"/>
          <w:lang w:val="es-ES"/>
        </w:rPr>
        <w:t xml:space="preserve">sobre la Gobernanza de la IA, así como con otros </w:t>
      </w:r>
      <w:r w:rsidR="00D176D9">
        <w:rPr>
          <w:sz w:val="20"/>
          <w:szCs w:val="20"/>
          <w:lang w:val="es-ES"/>
        </w:rPr>
        <w:t xml:space="preserve">nuevos </w:t>
      </w:r>
      <w:r w:rsidRPr="00CD6A6F">
        <w:rPr>
          <w:sz w:val="20"/>
          <w:szCs w:val="20"/>
          <w:lang w:val="es-ES"/>
        </w:rPr>
        <w:t>foros y paneles pertinentes, para que las prioridades de la comunidad</w:t>
      </w:r>
      <w:r w:rsidR="00BD7325">
        <w:rPr>
          <w:sz w:val="20"/>
          <w:szCs w:val="20"/>
          <w:lang w:val="es-ES"/>
        </w:rPr>
        <w:t xml:space="preserve"> de conservación</w:t>
      </w:r>
      <w:r w:rsidRPr="00CD6A6F">
        <w:rPr>
          <w:sz w:val="20"/>
          <w:szCs w:val="20"/>
          <w:lang w:val="es-ES"/>
        </w:rPr>
        <w:t xml:space="preserve"> estén representadas y se comuniquen al Consejo.</w:t>
      </w:r>
    </w:p>
    <w:p w14:paraId="0000001D" w14:textId="7C8D208C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p w14:paraId="0000001F" w14:textId="77777777" w:rsidR="00CF4068" w:rsidRPr="005956CC" w:rsidRDefault="00CF4068" w:rsidP="00C83167">
      <w:pPr>
        <w:spacing w:line="240" w:lineRule="auto"/>
        <w:rPr>
          <w:sz w:val="20"/>
          <w:szCs w:val="20"/>
          <w:lang w:val="es-ES"/>
        </w:rPr>
      </w:pPr>
    </w:p>
    <w:sectPr w:rsidR="00CF4068" w:rsidRPr="005956CC" w:rsidSect="00306FB2">
      <w:pgSz w:w="12240" w:h="15840"/>
      <w:pgMar w:top="1440" w:right="1183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695EE" w14:textId="77777777" w:rsidR="00536749" w:rsidRDefault="00536749">
      <w:pPr>
        <w:spacing w:line="240" w:lineRule="auto"/>
      </w:pPr>
      <w:r>
        <w:separator/>
      </w:r>
    </w:p>
  </w:endnote>
  <w:endnote w:type="continuationSeparator" w:id="0">
    <w:p w14:paraId="6ABB3D2E" w14:textId="77777777" w:rsidR="00536749" w:rsidRDefault="005367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91E0D4" w14:textId="77777777" w:rsidR="00536749" w:rsidRDefault="00536749">
      <w:pPr>
        <w:spacing w:line="240" w:lineRule="auto"/>
      </w:pPr>
      <w:r>
        <w:separator/>
      </w:r>
    </w:p>
  </w:footnote>
  <w:footnote w:type="continuationSeparator" w:id="0">
    <w:p w14:paraId="7B89A2B4" w14:textId="77777777" w:rsidR="00536749" w:rsidRDefault="0053674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4068"/>
    <w:rsid w:val="000121D5"/>
    <w:rsid w:val="0001418E"/>
    <w:rsid w:val="000A7FCB"/>
    <w:rsid w:val="000E62D1"/>
    <w:rsid w:val="00114279"/>
    <w:rsid w:val="001A7F65"/>
    <w:rsid w:val="001B405D"/>
    <w:rsid w:val="002545D3"/>
    <w:rsid w:val="00281D08"/>
    <w:rsid w:val="002C6A9A"/>
    <w:rsid w:val="00306FB2"/>
    <w:rsid w:val="00315D57"/>
    <w:rsid w:val="00390364"/>
    <w:rsid w:val="003B140E"/>
    <w:rsid w:val="003C60E8"/>
    <w:rsid w:val="003F373C"/>
    <w:rsid w:val="0040704E"/>
    <w:rsid w:val="0052455E"/>
    <w:rsid w:val="0052778D"/>
    <w:rsid w:val="0053062B"/>
    <w:rsid w:val="00536749"/>
    <w:rsid w:val="00547FED"/>
    <w:rsid w:val="00591DC0"/>
    <w:rsid w:val="005956CC"/>
    <w:rsid w:val="006149B3"/>
    <w:rsid w:val="006613C4"/>
    <w:rsid w:val="006C0F67"/>
    <w:rsid w:val="0085398B"/>
    <w:rsid w:val="00915304"/>
    <w:rsid w:val="00932F82"/>
    <w:rsid w:val="00970CCA"/>
    <w:rsid w:val="009E4B09"/>
    <w:rsid w:val="00AE1762"/>
    <w:rsid w:val="00BD7325"/>
    <w:rsid w:val="00BE6B1A"/>
    <w:rsid w:val="00C76E22"/>
    <w:rsid w:val="00C83167"/>
    <w:rsid w:val="00CB2A46"/>
    <w:rsid w:val="00CF4068"/>
    <w:rsid w:val="00CF736D"/>
    <w:rsid w:val="00D176D9"/>
    <w:rsid w:val="00DB1F38"/>
    <w:rsid w:val="00E3051C"/>
    <w:rsid w:val="00EB5E7E"/>
    <w:rsid w:val="00EC5459"/>
    <w:rsid w:val="00F5595E"/>
    <w:rsid w:val="00F70938"/>
    <w:rsid w:val="00FA7D5B"/>
    <w:rsid w:val="10C5F2B6"/>
    <w:rsid w:val="42697005"/>
    <w:rsid w:val="6F44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8BBFF"/>
  <w15:docId w15:val="{595CD3A3-949D-468E-A3D9-2C7927E1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85398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398B"/>
  </w:style>
  <w:style w:type="paragraph" w:styleId="Footer">
    <w:name w:val="footer"/>
    <w:basedOn w:val="Normal"/>
    <w:link w:val="FooterChar"/>
    <w:uiPriority w:val="99"/>
    <w:unhideWhenUsed/>
    <w:rsid w:val="008539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39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7602ce-75ae-4e15-be52-266f82ffa8a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DE6C72A36D64AA9FF3FA208A8D85B" ma:contentTypeVersion="16" ma:contentTypeDescription="Create a new document." ma:contentTypeScope="" ma:versionID="687699acd1e836dacfc7e29aec165463">
  <xsd:schema xmlns:xsd="http://www.w3.org/2001/XMLSchema" xmlns:xs="http://www.w3.org/2001/XMLSchema" xmlns:p="http://schemas.microsoft.com/office/2006/metadata/properties" xmlns:ns3="6f7602ce-75ae-4e15-be52-266f82ffa8a6" xmlns:ns4="efd72611-cc21-4264-a16c-cbab20e25b04" targetNamespace="http://schemas.microsoft.com/office/2006/metadata/properties" ma:root="true" ma:fieldsID="d61ede2a5933be518a4448f7818d0100" ns3:_="" ns4:_="">
    <xsd:import namespace="6f7602ce-75ae-4e15-be52-266f82ffa8a6"/>
    <xsd:import namespace="efd72611-cc21-4264-a16c-cbab20e25b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02ce-75ae-4e15-be52-266f82ffa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72611-cc21-4264-a16c-cbab20e25b0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601130-AAF3-417C-9DA8-95E6C9808A15}">
  <ds:schemaRefs>
    <ds:schemaRef ds:uri="http://schemas.microsoft.com/office/2006/metadata/properties"/>
    <ds:schemaRef ds:uri="http://schemas.microsoft.com/office/infopath/2007/PartnerControls"/>
    <ds:schemaRef ds:uri="6f7602ce-75ae-4e15-be52-266f82ffa8a6"/>
  </ds:schemaRefs>
</ds:datastoreItem>
</file>

<file path=customXml/itemProps2.xml><?xml version="1.0" encoding="utf-8"?>
<ds:datastoreItem xmlns:ds="http://schemas.openxmlformats.org/officeDocument/2006/customXml" ds:itemID="{69C3C5A7-6A52-403E-B563-7C5D5D8767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F9DEE5E-E20F-49BA-A72F-197E8BE336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7602ce-75ae-4e15-be52-266f82ffa8a6"/>
    <ds:schemaRef ds:uri="efd72611-cc21-4264-a16c-cbab20e25b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675</Words>
  <Characters>3848</Characters>
  <Application>Microsoft Office Word</Application>
  <DocSecurity>4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cp:lastModifiedBy>Secretariat</cp:lastModifiedBy>
  <cp:revision>2</cp:revision>
  <dcterms:created xsi:type="dcterms:W3CDTF">2025-10-12T09:31:00Z</dcterms:created>
  <dcterms:modified xsi:type="dcterms:W3CDTF">2025-10-12T09:31:00Z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0x0101008F9DE6C72A36D64AA9FF3FA208A8D85B</vt:lpwstr>
  </property>
</Properties>
</file>